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76" w:rsidRPr="002C3F12" w:rsidRDefault="00080EF2" w:rsidP="002D2A76">
      <w:pPr>
        <w:spacing w:line="240" w:lineRule="auto"/>
        <w:rPr>
          <w:b/>
          <w:lang w:val="it-IT"/>
        </w:rPr>
      </w:pPr>
      <w:r>
        <w:rPr>
          <w:vanish/>
          <w:color w:val="00B050"/>
          <w:sz w:val="40"/>
          <w:szCs w:val="40"/>
          <w:lang w:val="it-CH"/>
        </w:rPr>
        <w:t>per pratiche “normal</w:t>
      </w:r>
      <w:r w:rsidR="000C544E">
        <w:rPr>
          <w:vanish/>
          <w:color w:val="00B050"/>
          <w:sz w:val="40"/>
          <w:szCs w:val="40"/>
          <w:lang w:val="it-CH"/>
        </w:rPr>
        <w:t>i</w:t>
      </w:r>
      <w:r>
        <w:rPr>
          <w:vanish/>
          <w:color w:val="00B050"/>
          <w:sz w:val="40"/>
          <w:szCs w:val="40"/>
          <w:lang w:val="it-CH"/>
        </w:rPr>
        <w:t>”</w:t>
      </w:r>
      <w:r w:rsidRPr="002D2A76">
        <w:rPr>
          <w:vanish/>
          <w:color w:val="00B050"/>
          <w:sz w:val="40"/>
          <w:szCs w:val="40"/>
          <w:lang w:val="it-CH"/>
        </w:rPr>
        <w:br/>
      </w:r>
      <w:r w:rsidR="002D2A76" w:rsidRPr="002C3F12">
        <w:rPr>
          <w:b/>
          <w:lang w:val="it-IT"/>
        </w:rPr>
        <w:t>Agli inquilini</w:t>
      </w:r>
    </w:p>
    <w:p w:rsidR="002D2A76" w:rsidRDefault="002D2A76" w:rsidP="002D2A76">
      <w:pPr>
        <w:rPr>
          <w:lang w:val="it-IT"/>
        </w:rPr>
      </w:pPr>
    </w:p>
    <w:p w:rsidR="002D2A76" w:rsidRDefault="002D2A76" w:rsidP="002D2A76">
      <w:pPr>
        <w:rPr>
          <w:lang w:val="it-IT"/>
        </w:rPr>
      </w:pPr>
    </w:p>
    <w:p w:rsidR="002D2A76" w:rsidRDefault="002D2A76" w:rsidP="002D2A76">
      <w:pPr>
        <w:rPr>
          <w:lang w:val="it-IT"/>
        </w:rPr>
      </w:pPr>
    </w:p>
    <w:p w:rsidR="002D2A76" w:rsidRDefault="002D2A76" w:rsidP="002D2A76">
      <w:pPr>
        <w:rPr>
          <w:lang w:val="it-IT"/>
        </w:rPr>
      </w:pPr>
    </w:p>
    <w:p w:rsidR="002D2A76" w:rsidRDefault="002D2A76" w:rsidP="002D2A76">
      <w:pPr>
        <w:rPr>
          <w:lang w:val="it-IT"/>
        </w:rPr>
      </w:pPr>
    </w:p>
    <w:p w:rsidR="002D2A76" w:rsidRDefault="002D2A76" w:rsidP="002D2A76">
      <w:pPr>
        <w:rPr>
          <w:lang w:val="it-IT"/>
        </w:rPr>
      </w:pPr>
      <w:r>
        <w:rPr>
          <w:lang w:val="it-IT"/>
        </w:rPr>
        <w:t>Fine dell’aiuto federale LCAP – Cambiamento delle basi legali applicabili</w:t>
      </w:r>
    </w:p>
    <w:p w:rsidR="002D2A76" w:rsidRDefault="002D2A76" w:rsidP="002D2A76">
      <w:pPr>
        <w:rPr>
          <w:lang w:val="it-IT"/>
        </w:rPr>
      </w:pPr>
    </w:p>
    <w:p w:rsidR="002D2A76" w:rsidRDefault="002D2A76" w:rsidP="002D2A76">
      <w:pPr>
        <w:rPr>
          <w:lang w:val="it-IT"/>
        </w:rPr>
      </w:pPr>
    </w:p>
    <w:p w:rsidR="002D2A76" w:rsidRDefault="002D2A76" w:rsidP="002D2A76">
      <w:pPr>
        <w:rPr>
          <w:lang w:val="it-IT"/>
        </w:rPr>
      </w:pPr>
      <w:r>
        <w:rPr>
          <w:lang w:val="it-IT"/>
        </w:rPr>
        <w:t>Gentile signora, egregio signore,</w:t>
      </w:r>
    </w:p>
    <w:p w:rsidR="002D2A76" w:rsidRDefault="002D2A76" w:rsidP="002D2A76">
      <w:pPr>
        <w:rPr>
          <w:lang w:val="it-IT"/>
        </w:rPr>
      </w:pPr>
    </w:p>
    <w:p w:rsidR="002D2A76" w:rsidRDefault="002D2A76" w:rsidP="002D2A76">
      <w:pPr>
        <w:rPr>
          <w:lang w:val="it-IT"/>
        </w:rPr>
      </w:pPr>
      <w:r>
        <w:rPr>
          <w:lang w:val="it-IT"/>
        </w:rPr>
        <w:t xml:space="preserve">Dopo la scadenza dell’Aiuto federale secondo la Legge federale promovendo la costruzione di abitazioni e accesso alla proprietà (LCAP), a partire dal </w:t>
      </w:r>
      <w:proofErr w:type="spellStart"/>
      <w:r w:rsidRPr="00D247C6">
        <w:rPr>
          <w:b/>
          <w:lang w:val="it-IT"/>
        </w:rPr>
        <w:t>gg.</w:t>
      </w:r>
      <w:proofErr w:type="gramStart"/>
      <w:r w:rsidRPr="00D247C6">
        <w:rPr>
          <w:b/>
          <w:lang w:val="it-IT"/>
        </w:rPr>
        <w:t>mm.aaaa</w:t>
      </w:r>
      <w:proofErr w:type="spellEnd"/>
      <w:proofErr w:type="gramEnd"/>
      <w:r>
        <w:rPr>
          <w:lang w:val="it-IT"/>
        </w:rPr>
        <w:t xml:space="preserve"> la vostra pigione è stipulata esclusivamente sulle basi legali seguenti:</w:t>
      </w:r>
    </w:p>
    <w:p w:rsidR="002D2A76" w:rsidRDefault="002D2A76" w:rsidP="002D2A76">
      <w:pPr>
        <w:rPr>
          <w:lang w:val="it-IT"/>
        </w:rPr>
      </w:pPr>
    </w:p>
    <w:p w:rsidR="002D2A76" w:rsidRPr="002C3F12" w:rsidRDefault="002D2A76" w:rsidP="002D2A76">
      <w:pPr>
        <w:numPr>
          <w:ilvl w:val="0"/>
          <w:numId w:val="1"/>
        </w:numPr>
        <w:pBdr>
          <w:top w:val="single" w:sz="4" w:space="1" w:color="auto"/>
          <w:left w:val="single" w:sz="4" w:space="4" w:color="auto"/>
          <w:bottom w:val="single" w:sz="4" w:space="1" w:color="auto"/>
          <w:right w:val="single" w:sz="4" w:space="4" w:color="auto"/>
        </w:pBdr>
        <w:shd w:val="clear" w:color="auto" w:fill="E7E6E6"/>
        <w:tabs>
          <w:tab w:val="left" w:pos="426"/>
        </w:tabs>
        <w:spacing w:before="80"/>
        <w:ind w:left="0" w:firstLine="0"/>
        <w:contextualSpacing/>
        <w:rPr>
          <w:i/>
          <w:lang w:val="it-IT"/>
        </w:rPr>
      </w:pPr>
      <w:r w:rsidRPr="002C3F12">
        <w:rPr>
          <w:i/>
          <w:lang w:val="it-IT"/>
        </w:rPr>
        <w:t>Le disposizioni del Codice delle Obbligazioni concernente il diritto di locazione (art. 253 ss. CO);</w:t>
      </w:r>
      <w:r w:rsidRPr="002C3F12">
        <w:rPr>
          <w:i/>
          <w:lang w:val="it-IT"/>
        </w:rPr>
        <w:br/>
      </w:r>
    </w:p>
    <w:p w:rsidR="002D2A76" w:rsidRPr="002C3F12" w:rsidRDefault="002D2A76" w:rsidP="002D2A76">
      <w:pPr>
        <w:numPr>
          <w:ilvl w:val="0"/>
          <w:numId w:val="1"/>
        </w:numPr>
        <w:pBdr>
          <w:top w:val="single" w:sz="4" w:space="1" w:color="auto"/>
          <w:left w:val="single" w:sz="4" w:space="4" w:color="auto"/>
          <w:bottom w:val="single" w:sz="4" w:space="1" w:color="auto"/>
          <w:right w:val="single" w:sz="4" w:space="4" w:color="auto"/>
        </w:pBdr>
        <w:shd w:val="clear" w:color="auto" w:fill="E7E6E6"/>
        <w:tabs>
          <w:tab w:val="left" w:pos="426"/>
        </w:tabs>
        <w:spacing w:before="80"/>
        <w:ind w:left="0" w:firstLine="0"/>
        <w:contextualSpacing/>
        <w:rPr>
          <w:i/>
          <w:lang w:val="it-IT"/>
        </w:rPr>
      </w:pPr>
      <w:r w:rsidRPr="002C3F12">
        <w:rPr>
          <w:i/>
          <w:lang w:val="it-IT"/>
        </w:rPr>
        <w:t>L’Ordinanza concernente la locazione e l'affitto di locali d'abitazione o commerciali (OLAL);</w:t>
      </w:r>
      <w:r w:rsidRPr="002C3F12">
        <w:rPr>
          <w:i/>
          <w:lang w:val="it-IT"/>
        </w:rPr>
        <w:br/>
      </w:r>
    </w:p>
    <w:p w:rsidR="002D2A76" w:rsidRPr="002C3F12" w:rsidRDefault="002D2A76" w:rsidP="002D2A76">
      <w:pPr>
        <w:numPr>
          <w:ilvl w:val="0"/>
          <w:numId w:val="1"/>
        </w:numPr>
        <w:pBdr>
          <w:top w:val="single" w:sz="4" w:space="1" w:color="auto"/>
          <w:left w:val="single" w:sz="4" w:space="4" w:color="auto"/>
          <w:bottom w:val="single" w:sz="4" w:space="1" w:color="auto"/>
          <w:right w:val="single" w:sz="4" w:space="4" w:color="auto"/>
        </w:pBdr>
        <w:shd w:val="clear" w:color="auto" w:fill="E7E6E6"/>
        <w:tabs>
          <w:tab w:val="left" w:pos="426"/>
        </w:tabs>
        <w:spacing w:before="80"/>
        <w:ind w:left="0" w:firstLine="0"/>
        <w:contextualSpacing/>
        <w:rPr>
          <w:i/>
          <w:lang w:val="it-IT"/>
        </w:rPr>
      </w:pPr>
      <w:r w:rsidRPr="002C3F12">
        <w:rPr>
          <w:i/>
          <w:lang w:val="it-IT"/>
        </w:rPr>
        <w:t>Ed il codice di procedura civile (CPC) sono applicabili.</w:t>
      </w:r>
    </w:p>
    <w:p w:rsidR="002D2A76" w:rsidRDefault="002D2A76" w:rsidP="002D2A76">
      <w:pPr>
        <w:rPr>
          <w:lang w:val="it-IT"/>
        </w:rPr>
      </w:pPr>
    </w:p>
    <w:p w:rsidR="002D2A76" w:rsidRDefault="002D2A76" w:rsidP="002D2A76">
      <w:pPr>
        <w:spacing w:before="120"/>
        <w:rPr>
          <w:lang w:val="it-CH"/>
        </w:rPr>
      </w:pPr>
      <w:r>
        <w:rPr>
          <w:lang w:val="it-IT"/>
        </w:rPr>
        <w:t xml:space="preserve">A partire da questa data, la legge federale promovendo la costruzione di abitazioni e accesso alla proprietà (LCAP) valevole finora non lo sarà più. In oltre con la fine dell’aiuto federale non verrà più versata alcuna riduzione suppletiva. Questa modifica della base legale porta con sé molte </w:t>
      </w:r>
      <w:r>
        <w:rPr>
          <w:lang w:val="it-CH"/>
        </w:rPr>
        <w:t xml:space="preserve">novità giuridiche. In primo luogo, la valutazione della Vostra pigione e le possibilità di contestazione si </w:t>
      </w:r>
      <w:proofErr w:type="gramStart"/>
      <w:r>
        <w:rPr>
          <w:lang w:val="it-CH"/>
        </w:rPr>
        <w:t>baserà  sull’articolo</w:t>
      </w:r>
      <w:proofErr w:type="gramEnd"/>
      <w:r>
        <w:rPr>
          <w:lang w:val="it-CH"/>
        </w:rPr>
        <w:t xml:space="preserve"> 269 ss. CO.</w:t>
      </w:r>
    </w:p>
    <w:p w:rsidR="002D2A76" w:rsidRDefault="002D2A76" w:rsidP="002D2A76">
      <w:pPr>
        <w:spacing w:before="120"/>
        <w:rPr>
          <w:lang w:val="it-CH"/>
        </w:rPr>
      </w:pPr>
      <w:r>
        <w:rPr>
          <w:lang w:val="it-CH"/>
        </w:rPr>
        <w:t>Inoltre, in generale i redditi e gli oneri ufficiali non faranno più parte delle spese accessorie e saranno a carica del proprietario (artt. 256b e 257b capoverso 1 CO). Va inoltre osservato che in caso di controversie, le autorità locali di conciliazione saranno competenti (art. 33 CPC). Troverete ulteriori informazioni in merito ai cambiamenti giuridici decorrenti della fine dell’aiuto federale sull’sito internet dell’Ufficio federale delle abitazioni (UFAB).</w:t>
      </w:r>
    </w:p>
    <w:p w:rsidR="002D2A76" w:rsidRDefault="002D2A76" w:rsidP="002D2A76">
      <w:pPr>
        <w:spacing w:before="120"/>
        <w:rPr>
          <w:lang w:val="it-CH"/>
        </w:rPr>
      </w:pPr>
    </w:p>
    <w:p w:rsidR="002D2A76" w:rsidRDefault="002D2A76" w:rsidP="002D2A76">
      <w:pPr>
        <w:spacing w:before="120"/>
        <w:rPr>
          <w:lang w:val="it-CH"/>
        </w:rPr>
      </w:pPr>
      <w:r>
        <w:rPr>
          <w:lang w:val="it-CH"/>
        </w:rPr>
        <w:t>Cordiali saluti</w:t>
      </w:r>
    </w:p>
    <w:p w:rsidR="002D2A76" w:rsidRDefault="002D2A76" w:rsidP="002D2A76">
      <w:pPr>
        <w:spacing w:before="120"/>
        <w:rPr>
          <w:lang w:val="it-CH"/>
        </w:rPr>
      </w:pPr>
    </w:p>
    <w:p w:rsidR="002D2A76" w:rsidRDefault="002D2A76" w:rsidP="002D2A76">
      <w:pPr>
        <w:spacing w:before="120"/>
        <w:rPr>
          <w:lang w:val="it-CH"/>
        </w:rPr>
      </w:pPr>
    </w:p>
    <w:p w:rsidR="002D2A76" w:rsidRDefault="002D2A76" w:rsidP="002D2A76">
      <w:pPr>
        <w:spacing w:before="120"/>
        <w:rPr>
          <w:lang w:val="it-CH"/>
        </w:rPr>
      </w:pPr>
      <w:r>
        <w:rPr>
          <w:lang w:val="it-CH"/>
        </w:rPr>
        <w:t>Locatori</w:t>
      </w:r>
    </w:p>
    <w:p w:rsidR="002D2A76" w:rsidRDefault="002D2A76" w:rsidP="002D2A76">
      <w:pPr>
        <w:spacing w:before="120"/>
        <w:rPr>
          <w:lang w:val="it-CH"/>
        </w:rPr>
      </w:pPr>
    </w:p>
    <w:p w:rsidR="002D2A76" w:rsidRDefault="002D2A76" w:rsidP="002D2A76">
      <w:pPr>
        <w:spacing w:before="120"/>
        <w:rPr>
          <w:lang w:val="it-CH"/>
        </w:rPr>
      </w:pPr>
    </w:p>
    <w:p w:rsidR="002D2A76" w:rsidRDefault="002D2A76" w:rsidP="002D2A76">
      <w:pPr>
        <w:spacing w:before="120"/>
        <w:rPr>
          <w:lang w:val="it-CH"/>
        </w:rPr>
      </w:pPr>
    </w:p>
    <w:p w:rsidR="002D2A76" w:rsidRDefault="002D2A76" w:rsidP="002D2A76">
      <w:pPr>
        <w:spacing w:before="120"/>
        <w:rPr>
          <w:lang w:val="it-CH"/>
        </w:rPr>
      </w:pPr>
    </w:p>
    <w:p w:rsidR="002D2A76" w:rsidRDefault="002D2A76" w:rsidP="002D2A76">
      <w:pPr>
        <w:spacing w:before="120"/>
        <w:rPr>
          <w:lang w:val="it-CH"/>
        </w:rPr>
      </w:pPr>
    </w:p>
    <w:p w:rsidR="002D2A76" w:rsidRDefault="002D2A76" w:rsidP="002D2A76">
      <w:pPr>
        <w:spacing w:before="120"/>
        <w:rPr>
          <w:lang w:val="it-CH"/>
        </w:rPr>
      </w:pPr>
    </w:p>
    <w:p w:rsidR="002D2A76" w:rsidRDefault="002D2A76" w:rsidP="002D2A76">
      <w:pPr>
        <w:spacing w:before="120"/>
        <w:rPr>
          <w:lang w:val="it-CH"/>
        </w:rPr>
      </w:pPr>
    </w:p>
    <w:p w:rsidR="002D2A76" w:rsidRDefault="002D2A76" w:rsidP="002D2A76">
      <w:pPr>
        <w:spacing w:before="120"/>
        <w:rPr>
          <w:lang w:val="it-CH"/>
        </w:rPr>
      </w:pPr>
      <w:r>
        <w:rPr>
          <w:lang w:val="it-CH"/>
        </w:rPr>
        <w:br w:type="page"/>
      </w:r>
      <w:bookmarkStart w:id="0" w:name="_GoBack"/>
      <w:bookmarkEnd w:id="0"/>
    </w:p>
    <w:p w:rsidR="002D2A76" w:rsidRPr="002C3F12" w:rsidRDefault="00080EF2" w:rsidP="002D2A76">
      <w:pPr>
        <w:spacing w:line="240" w:lineRule="auto"/>
        <w:rPr>
          <w:b/>
          <w:lang w:val="it-IT"/>
        </w:rPr>
      </w:pPr>
      <w:r>
        <w:rPr>
          <w:vanish/>
          <w:color w:val="00B050"/>
          <w:sz w:val="40"/>
          <w:szCs w:val="40"/>
          <w:lang w:val="it-CH"/>
        </w:rPr>
        <w:lastRenderedPageBreak/>
        <w:t xml:space="preserve">per pratiche con </w:t>
      </w:r>
      <w:r w:rsidRPr="002D2A76">
        <w:rPr>
          <w:vanish/>
          <w:color w:val="00B050"/>
          <w:sz w:val="40"/>
          <w:szCs w:val="40"/>
          <w:lang w:val="it-CH"/>
        </w:rPr>
        <w:t>FDR/BBVM/CCA</w:t>
      </w:r>
      <w:r w:rsidRPr="002D2A76">
        <w:rPr>
          <w:vanish/>
          <w:color w:val="00B050"/>
          <w:sz w:val="40"/>
          <w:szCs w:val="40"/>
          <w:lang w:val="it-CH"/>
        </w:rPr>
        <w:br/>
      </w:r>
      <w:r w:rsidR="002D2A76" w:rsidRPr="002C3F12">
        <w:rPr>
          <w:b/>
          <w:lang w:val="it-IT"/>
        </w:rPr>
        <w:t>Agli inquilini</w:t>
      </w:r>
    </w:p>
    <w:p w:rsidR="002D2A76" w:rsidRDefault="002D2A76" w:rsidP="002D2A76">
      <w:pPr>
        <w:rPr>
          <w:lang w:val="it-IT"/>
        </w:rPr>
      </w:pPr>
    </w:p>
    <w:p w:rsidR="002D2A76" w:rsidRDefault="002D2A76" w:rsidP="002D2A76">
      <w:pPr>
        <w:rPr>
          <w:lang w:val="it-IT"/>
        </w:rPr>
      </w:pPr>
    </w:p>
    <w:p w:rsidR="002D2A76" w:rsidRDefault="002D2A76" w:rsidP="002D2A76">
      <w:pPr>
        <w:rPr>
          <w:lang w:val="it-IT"/>
        </w:rPr>
      </w:pPr>
    </w:p>
    <w:p w:rsidR="002D2A76" w:rsidRDefault="002D2A76" w:rsidP="002D2A76">
      <w:pPr>
        <w:rPr>
          <w:lang w:val="it-IT"/>
        </w:rPr>
      </w:pPr>
    </w:p>
    <w:p w:rsidR="002D2A76" w:rsidRDefault="002D2A76" w:rsidP="002D2A76">
      <w:pPr>
        <w:rPr>
          <w:lang w:val="it-IT"/>
        </w:rPr>
      </w:pPr>
      <w:r>
        <w:rPr>
          <w:lang w:val="it-IT"/>
        </w:rPr>
        <w:t>Fine dell’aiuto federale LCAP – Cambiamento delle basi legali applicabili</w:t>
      </w:r>
    </w:p>
    <w:p w:rsidR="002D2A76" w:rsidRDefault="002D2A76" w:rsidP="002D2A76">
      <w:pPr>
        <w:rPr>
          <w:lang w:val="it-IT"/>
        </w:rPr>
      </w:pPr>
    </w:p>
    <w:p w:rsidR="002D2A76" w:rsidRDefault="002D2A76" w:rsidP="002D2A76">
      <w:pPr>
        <w:rPr>
          <w:lang w:val="it-IT"/>
        </w:rPr>
      </w:pPr>
    </w:p>
    <w:p w:rsidR="002D2A76" w:rsidRDefault="002D2A76" w:rsidP="002D2A76">
      <w:pPr>
        <w:rPr>
          <w:lang w:val="it-IT"/>
        </w:rPr>
      </w:pPr>
      <w:r>
        <w:rPr>
          <w:lang w:val="it-IT"/>
        </w:rPr>
        <w:t>Gentile signora, egregio signore,</w:t>
      </w:r>
    </w:p>
    <w:p w:rsidR="002D2A76" w:rsidRDefault="002D2A76" w:rsidP="002D2A76">
      <w:pPr>
        <w:rPr>
          <w:lang w:val="it-IT"/>
        </w:rPr>
      </w:pPr>
    </w:p>
    <w:p w:rsidR="002D2A76" w:rsidRDefault="002D2A76" w:rsidP="002D2A76">
      <w:pPr>
        <w:rPr>
          <w:lang w:val="it-IT"/>
        </w:rPr>
      </w:pPr>
    </w:p>
    <w:p w:rsidR="002D2A76" w:rsidRDefault="002D2A76" w:rsidP="002D2A76">
      <w:pPr>
        <w:rPr>
          <w:lang w:val="it-IT"/>
        </w:rPr>
      </w:pPr>
      <w:r>
        <w:rPr>
          <w:lang w:val="it-IT"/>
        </w:rPr>
        <w:t>Per il Vostro immobile, l’Aiuto federale secondo la Legge federale promovendo la costruzione di abitazioni e accesso alla proprietà (LCAP) scadrà il</w:t>
      </w:r>
      <w:r w:rsidR="00D247C6">
        <w:rPr>
          <w:lang w:val="it-IT"/>
        </w:rPr>
        <w:t xml:space="preserve"> </w:t>
      </w:r>
      <w:proofErr w:type="spellStart"/>
      <w:r w:rsidR="00D247C6" w:rsidRPr="00D247C6">
        <w:rPr>
          <w:b/>
          <w:lang w:val="it-IT"/>
        </w:rPr>
        <w:t>gg.</w:t>
      </w:r>
      <w:proofErr w:type="gramStart"/>
      <w:r w:rsidR="00D247C6" w:rsidRPr="00D247C6">
        <w:rPr>
          <w:b/>
          <w:lang w:val="it-IT"/>
        </w:rPr>
        <w:t>mm.aaaa</w:t>
      </w:r>
      <w:proofErr w:type="spellEnd"/>
      <w:proofErr w:type="gramEnd"/>
      <w:r>
        <w:rPr>
          <w:lang w:val="it-IT"/>
        </w:rPr>
        <w:t xml:space="preserve">. A partire da </w:t>
      </w:r>
      <w:r>
        <w:rPr>
          <w:lang w:val="it-IT"/>
        </w:rPr>
        <w:br/>
        <w:t xml:space="preserve">questa data, il Vostro contratto di locazione non sarà più sottoposto alla LCAP. Inoltre con la fine dell’Aiuto federale non verrà più versata alcuna riduzione suppletiva. I proprietari e l’Ufficio federale delle abitazioni (UFAB) hanno tuttavia firmato una convenzione, valevole a partire da questa data. Quindi, a partire dal </w:t>
      </w:r>
      <w:proofErr w:type="spellStart"/>
      <w:r w:rsidR="00D247C6" w:rsidRPr="00D247C6">
        <w:rPr>
          <w:b/>
          <w:lang w:val="it-IT"/>
        </w:rPr>
        <w:t>gg.</w:t>
      </w:r>
      <w:proofErr w:type="gramStart"/>
      <w:r w:rsidR="00D247C6" w:rsidRPr="00D247C6">
        <w:rPr>
          <w:b/>
          <w:lang w:val="it-IT"/>
        </w:rPr>
        <w:t>mm.aaaa</w:t>
      </w:r>
      <w:proofErr w:type="spellEnd"/>
      <w:proofErr w:type="gramEnd"/>
      <w:r>
        <w:rPr>
          <w:lang w:val="it-IT"/>
        </w:rPr>
        <w:t>, la Vostra pigione sarà fissata esclusivamente sulle basi legali seguenti:</w:t>
      </w:r>
    </w:p>
    <w:p w:rsidR="002D2A76" w:rsidRPr="00BF520F" w:rsidRDefault="002D2A76" w:rsidP="002D2A76">
      <w:pPr>
        <w:rPr>
          <w:lang w:val="it-IT"/>
        </w:rPr>
      </w:pPr>
    </w:p>
    <w:p w:rsidR="002D2A76" w:rsidRDefault="002D2A76" w:rsidP="002D2A76">
      <w:pPr>
        <w:numPr>
          <w:ilvl w:val="0"/>
          <w:numId w:val="1"/>
        </w:numPr>
        <w:pBdr>
          <w:top w:val="single" w:sz="4" w:space="1" w:color="auto"/>
          <w:left w:val="single" w:sz="4" w:space="4" w:color="auto"/>
          <w:bottom w:val="single" w:sz="4" w:space="1" w:color="auto"/>
          <w:right w:val="single" w:sz="4" w:space="4" w:color="auto"/>
        </w:pBdr>
        <w:shd w:val="clear" w:color="auto" w:fill="E7E6E6"/>
        <w:tabs>
          <w:tab w:val="left" w:pos="284"/>
        </w:tabs>
        <w:spacing w:before="80"/>
        <w:ind w:left="0" w:firstLine="0"/>
        <w:contextualSpacing/>
        <w:rPr>
          <w:lang w:val="it-IT"/>
        </w:rPr>
      </w:pPr>
      <w:r w:rsidRPr="002C3F12">
        <w:rPr>
          <w:i/>
          <w:lang w:val="it-IT"/>
        </w:rPr>
        <w:t>Le disposizioni del Codice delle Obbligazioni concernente il diritto di locazione (art. 253</w:t>
      </w:r>
      <w:r>
        <w:rPr>
          <w:i/>
          <w:lang w:val="it-IT"/>
        </w:rPr>
        <w:t xml:space="preserve"> </w:t>
      </w:r>
      <w:proofErr w:type="spellStart"/>
      <w:r>
        <w:rPr>
          <w:lang w:val="it-IT"/>
        </w:rPr>
        <w:t>ss</w:t>
      </w:r>
      <w:proofErr w:type="spellEnd"/>
      <w:r>
        <w:rPr>
          <w:lang w:val="it-IT"/>
        </w:rPr>
        <w:t xml:space="preserve"> CO</w:t>
      </w:r>
      <w:r w:rsidRPr="001F2752">
        <w:rPr>
          <w:lang w:val="it-IT"/>
        </w:rPr>
        <w:t>);</w:t>
      </w:r>
      <w:r>
        <w:rPr>
          <w:lang w:val="it-IT"/>
        </w:rPr>
        <w:br/>
      </w:r>
    </w:p>
    <w:p w:rsidR="002D2A76" w:rsidRPr="002C3F12" w:rsidRDefault="002D2A76" w:rsidP="002D2A76">
      <w:pPr>
        <w:numPr>
          <w:ilvl w:val="0"/>
          <w:numId w:val="1"/>
        </w:numPr>
        <w:pBdr>
          <w:top w:val="single" w:sz="4" w:space="1" w:color="auto"/>
          <w:left w:val="single" w:sz="4" w:space="4" w:color="auto"/>
          <w:bottom w:val="single" w:sz="4" w:space="1" w:color="auto"/>
          <w:right w:val="single" w:sz="4" w:space="4" w:color="auto"/>
        </w:pBdr>
        <w:shd w:val="clear" w:color="auto" w:fill="E7E6E6"/>
        <w:tabs>
          <w:tab w:val="left" w:pos="284"/>
        </w:tabs>
        <w:spacing w:before="80"/>
        <w:ind w:left="0" w:firstLine="0"/>
        <w:contextualSpacing/>
        <w:rPr>
          <w:i/>
          <w:lang w:val="it-IT"/>
        </w:rPr>
      </w:pPr>
      <w:r w:rsidRPr="002C3F12">
        <w:rPr>
          <w:i/>
          <w:lang w:val="it-IT"/>
        </w:rPr>
        <w:t>L’Ordinanza concernente la locazione e l'affitto di locali d'abitazione o commerciali (OLAL);</w:t>
      </w:r>
      <w:r w:rsidRPr="002C3F12">
        <w:rPr>
          <w:i/>
          <w:lang w:val="it-IT"/>
        </w:rPr>
        <w:br/>
      </w:r>
    </w:p>
    <w:p w:rsidR="002D2A76" w:rsidRPr="002C3F12" w:rsidRDefault="002D2A76" w:rsidP="002D2A76">
      <w:pPr>
        <w:numPr>
          <w:ilvl w:val="0"/>
          <w:numId w:val="1"/>
        </w:numPr>
        <w:pBdr>
          <w:top w:val="single" w:sz="4" w:space="1" w:color="auto"/>
          <w:left w:val="single" w:sz="4" w:space="4" w:color="auto"/>
          <w:bottom w:val="single" w:sz="4" w:space="1" w:color="auto"/>
          <w:right w:val="single" w:sz="4" w:space="4" w:color="auto"/>
        </w:pBdr>
        <w:shd w:val="clear" w:color="auto" w:fill="E7E6E6"/>
        <w:tabs>
          <w:tab w:val="left" w:pos="284"/>
        </w:tabs>
        <w:spacing w:before="80"/>
        <w:ind w:left="0" w:firstLine="0"/>
        <w:contextualSpacing/>
        <w:rPr>
          <w:i/>
          <w:lang w:val="it-IT"/>
        </w:rPr>
      </w:pPr>
      <w:r w:rsidRPr="002C3F12">
        <w:rPr>
          <w:i/>
          <w:lang w:val="it-IT"/>
        </w:rPr>
        <w:t>Ed il codice di procedura civile (CPC) sono applicabili.</w:t>
      </w:r>
    </w:p>
    <w:p w:rsidR="002D2A76" w:rsidRDefault="002D2A76" w:rsidP="002D2A76">
      <w:pPr>
        <w:rPr>
          <w:lang w:val="it-IT"/>
        </w:rPr>
      </w:pPr>
    </w:p>
    <w:p w:rsidR="002D2A76" w:rsidRDefault="002D2A76" w:rsidP="002D2A76">
      <w:pPr>
        <w:spacing w:before="120"/>
        <w:rPr>
          <w:lang w:val="it-CH"/>
        </w:rPr>
      </w:pPr>
      <w:r>
        <w:rPr>
          <w:lang w:val="it-IT"/>
        </w:rPr>
        <w:t xml:space="preserve">Questa modifica della base legale porta con sé molte </w:t>
      </w:r>
      <w:r>
        <w:rPr>
          <w:lang w:val="it-CH"/>
        </w:rPr>
        <w:t xml:space="preserve">novità giuridiche. </w:t>
      </w:r>
      <w:r>
        <w:rPr>
          <w:lang w:val="it-CH"/>
        </w:rPr>
        <w:br/>
        <w:t>Da una parte, la Vostra pigione è stipulata dalla legge sull’alloggio (LOG) in virtù di una convenzione conclusa tra il Vostro locatore et l’Ufficio federale delle abitazioni (UFAB). Questo implica una pigione che copre i costi ed il mantenimento del controllo delle pigioni presso l’UFAB (269 ss. CO). In Inoltre i redditi e gli oneri ufficiali non faranno in generale più parte dei costi accessori e saranno a carica del proprietario (Art. 256b et art. 257b alinea 1 CO). Si fa osservare che in caso di controversia in merito ai costi accessori, le autorità locali di conciliazione continueranno di essere competenti (Art. 33 CPC). Troverete delle informazioni supplementare in merito ai cambiamenti giuridici decorrendo della fine dell’aiuto federale sull’site internet dell’Ufficio federale delle abitazioni.</w:t>
      </w:r>
    </w:p>
    <w:p w:rsidR="002D2A76" w:rsidRDefault="002D2A76" w:rsidP="002D2A76">
      <w:pPr>
        <w:spacing w:before="120"/>
        <w:rPr>
          <w:lang w:val="it-CH"/>
        </w:rPr>
      </w:pPr>
    </w:p>
    <w:p w:rsidR="002D2A76" w:rsidRDefault="002D2A76" w:rsidP="002D2A76">
      <w:pPr>
        <w:spacing w:before="120"/>
        <w:rPr>
          <w:lang w:val="it-CH"/>
        </w:rPr>
      </w:pPr>
      <w:r>
        <w:rPr>
          <w:lang w:val="it-CH"/>
        </w:rPr>
        <w:t>Cordiali saluti</w:t>
      </w:r>
    </w:p>
    <w:p w:rsidR="002D2A76" w:rsidRDefault="002D2A76" w:rsidP="002D2A76">
      <w:pPr>
        <w:spacing w:before="120"/>
        <w:rPr>
          <w:lang w:val="it-CH"/>
        </w:rPr>
      </w:pPr>
    </w:p>
    <w:p w:rsidR="002D2A76" w:rsidRDefault="002D2A76" w:rsidP="002D2A76">
      <w:pPr>
        <w:spacing w:before="120"/>
        <w:rPr>
          <w:lang w:val="it-CH"/>
        </w:rPr>
      </w:pPr>
    </w:p>
    <w:p w:rsidR="002D2A76" w:rsidRPr="005A04EC" w:rsidRDefault="002D2A76" w:rsidP="002D2A76">
      <w:pPr>
        <w:spacing w:before="120"/>
        <w:rPr>
          <w:lang w:val="it-CH"/>
        </w:rPr>
      </w:pPr>
      <w:r>
        <w:rPr>
          <w:lang w:val="it-CH"/>
        </w:rPr>
        <w:t>Locatori</w:t>
      </w:r>
    </w:p>
    <w:p w:rsidR="002D2A76" w:rsidRDefault="002D2A76" w:rsidP="002D2A76">
      <w:pPr>
        <w:pStyle w:val="Platzhalter"/>
        <w:spacing w:line="20" w:lineRule="exact"/>
        <w:rPr>
          <w:szCs w:val="20"/>
          <w:lang w:val="it-CH"/>
        </w:rPr>
      </w:pPr>
    </w:p>
    <w:p w:rsidR="002D2A76" w:rsidRDefault="002D2A76" w:rsidP="00A64158"/>
    <w:p w:rsidR="002D2A76" w:rsidRPr="002D2A76" w:rsidRDefault="002D2A76" w:rsidP="002D2A76"/>
    <w:p w:rsidR="002D2A76" w:rsidRPr="002D2A76" w:rsidRDefault="002D2A76" w:rsidP="002D2A76"/>
    <w:p w:rsidR="002D2A76" w:rsidRPr="002D2A76" w:rsidRDefault="002D2A76" w:rsidP="002D2A76"/>
    <w:p w:rsidR="002D2A76" w:rsidRPr="002D2A76" w:rsidRDefault="002D2A76" w:rsidP="002D2A76"/>
    <w:p w:rsidR="002D2A76" w:rsidRPr="002D2A76" w:rsidRDefault="002D2A76" w:rsidP="002D2A76"/>
    <w:p w:rsidR="002D2A76" w:rsidRPr="002D2A76" w:rsidRDefault="002D2A76" w:rsidP="002D2A76"/>
    <w:p w:rsidR="002D2A76" w:rsidRPr="002D2A76" w:rsidRDefault="002D2A76" w:rsidP="002D2A76"/>
    <w:p w:rsidR="002D2A76" w:rsidRPr="002D2A76" w:rsidRDefault="002D2A76" w:rsidP="002D2A76"/>
    <w:p w:rsidR="002D2A76" w:rsidRPr="002D2A76" w:rsidRDefault="002D2A76" w:rsidP="002D2A76"/>
    <w:p w:rsidR="002C68DF" w:rsidRPr="002D2A76" w:rsidRDefault="002C68DF" w:rsidP="002D2A76"/>
    <w:sectPr w:rsidR="002C68DF" w:rsidRPr="002D2A76">
      <w:footerReference w:type="default" r:id="rId7"/>
      <w:footerReference w:type="first" r:id="rId8"/>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76" w:rsidRDefault="002D2A76" w:rsidP="002D2A76">
      <w:pPr>
        <w:spacing w:line="240" w:lineRule="auto"/>
      </w:pPr>
      <w:r>
        <w:separator/>
      </w:r>
    </w:p>
  </w:endnote>
  <w:endnote w:type="continuationSeparator" w:id="0">
    <w:p w:rsidR="002D2A76" w:rsidRDefault="002D2A76" w:rsidP="002D2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Look w:val="01E0" w:firstRow="1" w:lastRow="1" w:firstColumn="1" w:lastColumn="1" w:noHBand="0" w:noVBand="0"/>
    </w:tblPr>
    <w:tblGrid>
      <w:gridCol w:w="9214"/>
      <w:gridCol w:w="397"/>
    </w:tblGrid>
    <w:tr w:rsidR="00C315BB">
      <w:trPr>
        <w:cantSplit/>
      </w:trPr>
      <w:tc>
        <w:tcPr>
          <w:tcW w:w="9611" w:type="dxa"/>
          <w:gridSpan w:val="2"/>
          <w:vAlign w:val="bottom"/>
        </w:tcPr>
        <w:p w:rsidR="00C315BB" w:rsidRDefault="00D247C6">
          <w:pPr>
            <w:pStyle w:val="Seite"/>
          </w:pPr>
        </w:p>
      </w:tc>
    </w:tr>
    <w:tr w:rsidR="00C315BB" w:rsidRPr="00D247C6">
      <w:trPr>
        <w:gridAfter w:val="1"/>
        <w:wAfter w:w="397" w:type="dxa"/>
        <w:cantSplit/>
        <w:trHeight w:hRule="exact" w:val="540"/>
      </w:trPr>
      <w:tc>
        <w:tcPr>
          <w:tcW w:w="9214" w:type="dxa"/>
          <w:vAlign w:val="bottom"/>
        </w:tcPr>
        <w:p w:rsidR="00C315BB" w:rsidRPr="00E3634C" w:rsidRDefault="00D247C6">
          <w:pPr>
            <w:pStyle w:val="Pfad"/>
            <w:rPr>
              <w:lang w:val="it-IT"/>
            </w:rPr>
          </w:pPr>
        </w:p>
      </w:tc>
    </w:tr>
  </w:tbl>
  <w:p w:rsidR="00C315BB" w:rsidRPr="00E3634C" w:rsidRDefault="00D247C6">
    <w:pPr>
      <w:pStyle w:val="Platzhal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1E0" w:firstRow="1" w:lastRow="1" w:firstColumn="1" w:lastColumn="1" w:noHBand="0" w:noVBand="0"/>
    </w:tblPr>
    <w:tblGrid>
      <w:gridCol w:w="4253"/>
      <w:gridCol w:w="4962"/>
    </w:tblGrid>
    <w:tr w:rsidR="00C315BB" w:rsidRPr="002D2A76">
      <w:trPr>
        <w:cantSplit/>
      </w:trPr>
      <w:tc>
        <w:tcPr>
          <w:tcW w:w="4253" w:type="dxa"/>
          <w:vAlign w:val="bottom"/>
        </w:tcPr>
        <w:p w:rsidR="00C315BB" w:rsidRDefault="00D247C6">
          <w:pPr>
            <w:pStyle w:val="Fuzeile"/>
          </w:pPr>
        </w:p>
      </w:tc>
      <w:tc>
        <w:tcPr>
          <w:tcW w:w="4962" w:type="dxa"/>
          <w:vAlign w:val="bottom"/>
        </w:tcPr>
        <w:p w:rsidR="00C315BB" w:rsidRPr="002D2A76" w:rsidRDefault="00D247C6">
          <w:pPr>
            <w:pStyle w:val="Fuzeile"/>
            <w:rPr>
              <w:lang w:val="fr-CH"/>
            </w:rPr>
          </w:pPr>
        </w:p>
      </w:tc>
    </w:tr>
    <w:tr w:rsidR="00C315BB" w:rsidRPr="00D247C6">
      <w:trPr>
        <w:cantSplit/>
        <w:trHeight w:hRule="exact" w:val="540"/>
      </w:trPr>
      <w:tc>
        <w:tcPr>
          <w:tcW w:w="9215" w:type="dxa"/>
          <w:gridSpan w:val="2"/>
          <w:vAlign w:val="bottom"/>
        </w:tcPr>
        <w:p w:rsidR="00C315BB" w:rsidRPr="002D2A76" w:rsidRDefault="00D247C6">
          <w:pPr>
            <w:pStyle w:val="Pfad"/>
            <w:rPr>
              <w:lang w:val="it-IT"/>
            </w:rPr>
          </w:pPr>
          <w:bookmarkStart w:id="1" w:name="_Hlk112468646"/>
        </w:p>
      </w:tc>
    </w:tr>
    <w:bookmarkEnd w:id="1"/>
  </w:tbl>
  <w:p w:rsidR="00C315BB" w:rsidRPr="002D2A76" w:rsidRDefault="00D247C6">
    <w:pPr>
      <w:pStyle w:val="Platzhal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76" w:rsidRDefault="002D2A76" w:rsidP="002D2A76">
      <w:pPr>
        <w:spacing w:line="240" w:lineRule="auto"/>
      </w:pPr>
      <w:r>
        <w:separator/>
      </w:r>
    </w:p>
  </w:footnote>
  <w:footnote w:type="continuationSeparator" w:id="0">
    <w:p w:rsidR="002D2A76" w:rsidRDefault="002D2A76" w:rsidP="002D2A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7025"/>
    <w:multiLevelType w:val="hybridMultilevel"/>
    <w:tmpl w:val="F95A97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76"/>
    <w:rsid w:val="00080EF2"/>
    <w:rsid w:val="000C544E"/>
    <w:rsid w:val="002C68DF"/>
    <w:rsid w:val="002D2A76"/>
    <w:rsid w:val="003D6BEB"/>
    <w:rsid w:val="00A64158"/>
    <w:rsid w:val="00BD1B72"/>
    <w:rsid w:val="00C76BBC"/>
    <w:rsid w:val="00D247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E668"/>
  <w15:chartTrackingRefBased/>
  <w15:docId w15:val="{873B1235-BE42-4276-BE16-9EBF7496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A76"/>
    <w:pPr>
      <w:spacing w:after="0" w:line="260" w:lineRule="exact"/>
    </w:pPr>
    <w:rPr>
      <w:rFonts w:ascii="Arial" w:eastAsia="Times New Roman" w:hAnsi="Arial" w:cs="Times New Roman"/>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link w:val="KopfzeileZchn"/>
    <w:rsid w:val="002D2A76"/>
    <w:pPr>
      <w:suppressAutoHyphens/>
      <w:spacing w:line="200" w:lineRule="exact"/>
    </w:pPr>
    <w:rPr>
      <w:noProof/>
      <w:sz w:val="15"/>
    </w:rPr>
  </w:style>
  <w:style w:type="character" w:customStyle="1" w:styleId="KopfzeileZchn">
    <w:name w:val="Kopfzeile Zchn"/>
    <w:basedOn w:val="Absatz-Standardschriftart"/>
    <w:link w:val="Kopfzeile"/>
    <w:rsid w:val="002D2A76"/>
    <w:rPr>
      <w:rFonts w:ascii="Arial" w:eastAsia="Times New Roman" w:hAnsi="Arial" w:cs="Times New Roman"/>
      <w:noProof/>
      <w:sz w:val="15"/>
      <w:szCs w:val="20"/>
      <w:lang w:eastAsia="de-CH"/>
    </w:rPr>
  </w:style>
  <w:style w:type="paragraph" w:styleId="Fuzeile">
    <w:name w:val="footer"/>
    <w:basedOn w:val="Standard"/>
    <w:link w:val="FuzeileZchn"/>
    <w:semiHidden/>
    <w:rsid w:val="002D2A76"/>
    <w:pPr>
      <w:suppressAutoHyphens/>
      <w:spacing w:line="200" w:lineRule="exact"/>
    </w:pPr>
    <w:rPr>
      <w:noProof/>
      <w:sz w:val="15"/>
      <w:szCs w:val="15"/>
    </w:rPr>
  </w:style>
  <w:style w:type="character" w:customStyle="1" w:styleId="FuzeileZchn">
    <w:name w:val="Fußzeile Zchn"/>
    <w:basedOn w:val="Absatz-Standardschriftart"/>
    <w:link w:val="Fuzeile"/>
    <w:semiHidden/>
    <w:rsid w:val="002D2A76"/>
    <w:rPr>
      <w:rFonts w:ascii="Arial" w:eastAsia="Times New Roman" w:hAnsi="Arial" w:cs="Times New Roman"/>
      <w:noProof/>
      <w:sz w:val="15"/>
      <w:szCs w:val="15"/>
      <w:lang w:eastAsia="de-CH"/>
    </w:rPr>
  </w:style>
  <w:style w:type="paragraph" w:customStyle="1" w:styleId="KopfFett">
    <w:name w:val="KopfFett"/>
    <w:basedOn w:val="Kopfzeile"/>
    <w:next w:val="Kopfzeile"/>
    <w:rsid w:val="002D2A76"/>
    <w:rPr>
      <w:b/>
    </w:rPr>
  </w:style>
  <w:style w:type="paragraph" w:customStyle="1" w:styleId="Logo">
    <w:name w:val="Logo"/>
    <w:rsid w:val="002D2A76"/>
    <w:pPr>
      <w:spacing w:after="0" w:line="240" w:lineRule="auto"/>
    </w:pPr>
    <w:rPr>
      <w:rFonts w:ascii="Arial" w:eastAsia="Times New Roman" w:hAnsi="Arial" w:cs="Times New Roman"/>
      <w:noProof/>
      <w:sz w:val="15"/>
      <w:szCs w:val="20"/>
      <w:lang w:eastAsia="de-CH"/>
    </w:rPr>
  </w:style>
  <w:style w:type="paragraph" w:customStyle="1" w:styleId="Pfad">
    <w:name w:val="Pfad"/>
    <w:next w:val="Fuzeile"/>
    <w:rsid w:val="002D2A76"/>
    <w:pPr>
      <w:spacing w:after="0" w:line="160" w:lineRule="exact"/>
    </w:pPr>
    <w:rPr>
      <w:rFonts w:ascii="Arial" w:eastAsia="Times New Roman" w:hAnsi="Arial" w:cs="Times New Roman"/>
      <w:noProof/>
      <w:sz w:val="12"/>
      <w:szCs w:val="12"/>
      <w:lang w:eastAsia="de-CH"/>
    </w:rPr>
  </w:style>
  <w:style w:type="paragraph" w:customStyle="1" w:styleId="Seite">
    <w:name w:val="Seite"/>
    <w:basedOn w:val="Standard"/>
    <w:rsid w:val="002D2A76"/>
    <w:pPr>
      <w:suppressAutoHyphens/>
      <w:spacing w:line="200" w:lineRule="exact"/>
      <w:jc w:val="right"/>
    </w:pPr>
    <w:rPr>
      <w:sz w:val="14"/>
      <w:szCs w:val="14"/>
    </w:rPr>
  </w:style>
  <w:style w:type="paragraph" w:customStyle="1" w:styleId="Platzhalter">
    <w:name w:val="Platzhalter"/>
    <w:basedOn w:val="Standard"/>
    <w:next w:val="Standard"/>
    <w:rsid w:val="002D2A76"/>
    <w:pPr>
      <w:spacing w:line="240" w:lineRule="auto"/>
    </w:pPr>
    <w:rPr>
      <w:sz w:val="2"/>
      <w:szCs w:val="2"/>
    </w:rPr>
  </w:style>
  <w:style w:type="paragraph" w:customStyle="1" w:styleId="zzKopfDept">
    <w:name w:val="zz KopfDept"/>
    <w:next w:val="Standard"/>
    <w:rsid w:val="002D2A76"/>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Default">
    <w:name w:val="Default"/>
    <w:rsid w:val="002D2A76"/>
    <w:pPr>
      <w:autoSpaceDE w:val="0"/>
      <w:autoSpaceDN w:val="0"/>
      <w:adjustRightInd w:val="0"/>
      <w:spacing w:after="0" w:line="240" w:lineRule="auto"/>
    </w:pPr>
    <w:rPr>
      <w:rFonts w:ascii="Arial" w:eastAsia="Times New Roman" w:hAnsi="Arial" w:cs="Arial"/>
      <w:color w:val="000000"/>
      <w:sz w:val="24"/>
      <w:szCs w:val="24"/>
      <w:lang w:eastAsia="de-CH"/>
    </w:rPr>
  </w:style>
  <w:style w:type="character" w:styleId="Hyperlink">
    <w:name w:val="Hyperlink"/>
    <w:uiPriority w:val="99"/>
    <w:semiHidden/>
    <w:unhideWhenUsed/>
    <w:rsid w:val="002D2A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Pillonel Stéphane BWO</dc:creator>
  <cp:keywords/>
  <dc:description/>
  <cp:lastModifiedBy>Pillonel Stéphane BWO</cp:lastModifiedBy>
  <cp:revision>5</cp:revision>
  <dcterms:created xsi:type="dcterms:W3CDTF">2018-11-23T09:52:00Z</dcterms:created>
  <dcterms:modified xsi:type="dcterms:W3CDTF">2018-11-27T14:04:00Z</dcterms:modified>
</cp:coreProperties>
</file>